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9D" w:rsidRDefault="00E051F4" w:rsidP="00681ABA">
      <w:pPr>
        <w:pStyle w:val="BodyText"/>
        <w:spacing w:after="0"/>
        <w:ind w:left="840"/>
      </w:pPr>
      <w:r w:rsidRPr="005E2BCC">
        <w:br/>
      </w:r>
      <w:r w:rsidRPr="005E2BCC">
        <w:br/>
      </w:r>
      <w:r w:rsidR="00D82391">
        <w:br/>
      </w:r>
      <w:bookmarkStart w:id="0" w:name="_GoBack"/>
      <w:bookmarkEnd w:id="0"/>
    </w:p>
    <w:p w:rsidR="00681ABA" w:rsidRDefault="00D82391" w:rsidP="00681ABA">
      <w:pPr>
        <w:pStyle w:val="BodyText"/>
        <w:spacing w:after="0"/>
        <w:ind w:left="1524"/>
        <w:rPr>
          <w:color w:val="0039A6"/>
        </w:rPr>
      </w:pPr>
      <w:r>
        <w:br/>
      </w:r>
    </w:p>
    <w:p w:rsidR="00681ABA" w:rsidRPr="00681ABA" w:rsidRDefault="00681ABA" w:rsidP="00681ABA">
      <w:pPr>
        <w:pStyle w:val="BodyText"/>
        <w:spacing w:after="0"/>
        <w:ind w:left="1524"/>
        <w:rPr>
          <w:b/>
          <w:color w:val="0039A6"/>
          <w:sz w:val="40"/>
          <w:szCs w:val="40"/>
        </w:rPr>
      </w:pPr>
      <w:r w:rsidRPr="00681ABA">
        <w:rPr>
          <w:b/>
          <w:color w:val="0039A6"/>
          <w:sz w:val="40"/>
          <w:szCs w:val="40"/>
        </w:rPr>
        <w:t>Fact Sheet</w:t>
      </w:r>
    </w:p>
    <w:p w:rsidR="00681ABA" w:rsidRDefault="00681ABA" w:rsidP="00681ABA">
      <w:pPr>
        <w:pStyle w:val="BodyText"/>
        <w:spacing w:after="0"/>
        <w:ind w:left="1524"/>
        <w:rPr>
          <w:color w:val="0039A6"/>
          <w:sz w:val="24"/>
          <w:szCs w:val="24"/>
        </w:rPr>
      </w:pPr>
    </w:p>
    <w:p w:rsidR="00681ABA" w:rsidRDefault="00681ABA" w:rsidP="00681ABA">
      <w:pPr>
        <w:pStyle w:val="BodyText"/>
        <w:spacing w:after="0"/>
        <w:ind w:left="1524"/>
        <w:rPr>
          <w:color w:val="0039A6"/>
          <w:sz w:val="24"/>
          <w:szCs w:val="24"/>
        </w:rPr>
      </w:pPr>
    </w:p>
    <w:p w:rsidR="00681ABA" w:rsidRPr="00681ABA" w:rsidRDefault="00681ABA" w:rsidP="00681ABA">
      <w:pPr>
        <w:pStyle w:val="BodyText"/>
        <w:spacing w:after="0"/>
        <w:ind w:left="1524"/>
        <w:rPr>
          <w:color w:val="0039A6"/>
          <w:sz w:val="24"/>
          <w:szCs w:val="24"/>
        </w:rPr>
      </w:pPr>
      <w:r w:rsidRPr="00681ABA">
        <w:rPr>
          <w:color w:val="0039A6"/>
          <w:sz w:val="24"/>
          <w:szCs w:val="24"/>
        </w:rPr>
        <w:t>[</w:t>
      </w:r>
      <w:r w:rsidRPr="00681ABA">
        <w:rPr>
          <w:color w:val="0039A6"/>
          <w:sz w:val="24"/>
          <w:szCs w:val="24"/>
          <w:u w:val="single"/>
        </w:rPr>
        <w:t>Section name</w:t>
      </w:r>
      <w:r w:rsidRPr="00681ABA">
        <w:rPr>
          <w:color w:val="0039A6"/>
          <w:sz w:val="24"/>
          <w:szCs w:val="24"/>
        </w:rPr>
        <w:t>] Section</w:t>
      </w:r>
    </w:p>
    <w:p w:rsidR="00681ABA" w:rsidRPr="00681ABA" w:rsidRDefault="00681ABA" w:rsidP="00681ABA">
      <w:pPr>
        <w:pStyle w:val="BodyText"/>
        <w:spacing w:after="0"/>
        <w:ind w:left="1524"/>
        <w:rPr>
          <w:color w:val="0039A6"/>
        </w:rPr>
      </w:pPr>
      <w:r w:rsidRPr="00681ABA">
        <w:rPr>
          <w:color w:val="0039A6"/>
          <w:sz w:val="24"/>
          <w:szCs w:val="24"/>
        </w:rPr>
        <w:t xml:space="preserve">American Chemical Society  </w:t>
      </w:r>
      <w:r w:rsidRPr="00681ABA">
        <w:rPr>
          <w:color w:val="0039A6"/>
        </w:rPr>
        <w:t xml:space="preserve">  </w:t>
      </w:r>
    </w:p>
    <w:p w:rsidR="00681ABA" w:rsidRPr="00681ABA" w:rsidRDefault="00681ABA" w:rsidP="00681ABA">
      <w:pPr>
        <w:pStyle w:val="BodyText"/>
        <w:spacing w:after="0"/>
        <w:ind w:left="1524"/>
        <w:rPr>
          <w:color w:val="0039A6"/>
        </w:rPr>
      </w:pPr>
    </w:p>
    <w:p w:rsidR="00681ABA" w:rsidRPr="00681ABA" w:rsidRDefault="00681ABA" w:rsidP="00681ABA">
      <w:pPr>
        <w:pStyle w:val="BodyText"/>
        <w:spacing w:after="0"/>
        <w:ind w:left="1524"/>
        <w:rPr>
          <w:color w:val="0039A6"/>
        </w:rPr>
      </w:pPr>
      <w:r w:rsidRPr="00681ABA">
        <w:rPr>
          <w:color w:val="0039A6"/>
        </w:rPr>
        <w:t xml:space="preserve">Contacts: </w:t>
      </w:r>
      <w:r w:rsidR="004818B0">
        <w:rPr>
          <w:color w:val="0039A6"/>
        </w:rPr>
        <w:t>[</w:t>
      </w:r>
      <w:r w:rsidR="004818B0" w:rsidRPr="004818B0">
        <w:rPr>
          <w:color w:val="0039A6"/>
          <w:u w:val="single"/>
        </w:rPr>
        <w:t>Name of contact (Phone number)</w:t>
      </w:r>
      <w:r w:rsidR="004818B0">
        <w:rPr>
          <w:color w:val="0039A6"/>
        </w:rPr>
        <w:t>]</w:t>
      </w:r>
      <w:r w:rsidRPr="00681ABA">
        <w:rPr>
          <w:color w:val="0039A6"/>
        </w:rPr>
        <w:t xml:space="preserve">; </w:t>
      </w:r>
      <w:r w:rsidR="004818B0">
        <w:rPr>
          <w:color w:val="0039A6"/>
        </w:rPr>
        <w:t>[</w:t>
      </w:r>
      <w:r w:rsidR="004818B0" w:rsidRPr="004818B0">
        <w:rPr>
          <w:color w:val="0039A6"/>
          <w:u w:val="single"/>
        </w:rPr>
        <w:t>Name of contact (Phone number)</w:t>
      </w:r>
      <w:r w:rsidR="004818B0">
        <w:rPr>
          <w:color w:val="0039A6"/>
        </w:rPr>
        <w:t>]</w:t>
      </w:r>
    </w:p>
    <w:p w:rsidR="00681ABA" w:rsidRPr="00681ABA" w:rsidRDefault="00681ABA" w:rsidP="00681ABA">
      <w:pPr>
        <w:pStyle w:val="BodyText"/>
        <w:spacing w:after="0"/>
        <w:ind w:left="1524"/>
        <w:rPr>
          <w:color w:val="0039A6"/>
        </w:rPr>
      </w:pPr>
    </w:p>
    <w:p w:rsidR="00681ABA" w:rsidRDefault="00681ABA" w:rsidP="00681ABA">
      <w:pPr>
        <w:pStyle w:val="BodyText"/>
        <w:spacing w:after="0"/>
        <w:ind w:left="1524"/>
        <w:rPr>
          <w:b/>
          <w:color w:val="0039A6"/>
          <w:sz w:val="24"/>
          <w:szCs w:val="24"/>
        </w:rPr>
      </w:pPr>
      <w:r w:rsidRPr="00681ABA">
        <w:rPr>
          <w:b/>
          <w:color w:val="0039A6"/>
          <w:sz w:val="24"/>
          <w:szCs w:val="24"/>
        </w:rPr>
        <w:t xml:space="preserve">Chemists Celebrate Earth </w:t>
      </w:r>
      <w:r w:rsidR="00282778">
        <w:rPr>
          <w:b/>
          <w:color w:val="0039A6"/>
          <w:sz w:val="24"/>
          <w:szCs w:val="24"/>
        </w:rPr>
        <w:t>Week</w:t>
      </w:r>
    </w:p>
    <w:p w:rsidR="004818B0" w:rsidRDefault="004818B0" w:rsidP="00681ABA">
      <w:pPr>
        <w:pStyle w:val="BodyText"/>
        <w:spacing w:after="0"/>
        <w:ind w:left="1524"/>
        <w:rPr>
          <w:b/>
          <w:color w:val="0039A6"/>
          <w:sz w:val="24"/>
          <w:szCs w:val="24"/>
        </w:rPr>
      </w:pPr>
      <w:r>
        <w:rPr>
          <w:b/>
          <w:color w:val="0039A6"/>
          <w:sz w:val="24"/>
          <w:szCs w:val="24"/>
        </w:rPr>
        <w:t>[</w:t>
      </w:r>
      <w:r w:rsidRPr="004818B0">
        <w:rPr>
          <w:b/>
          <w:color w:val="0039A6"/>
          <w:sz w:val="24"/>
          <w:szCs w:val="24"/>
          <w:u w:val="single"/>
        </w:rPr>
        <w:t>Date</w:t>
      </w:r>
      <w:r>
        <w:rPr>
          <w:b/>
          <w:color w:val="0039A6"/>
          <w:sz w:val="24"/>
          <w:szCs w:val="24"/>
        </w:rPr>
        <w:t>]</w:t>
      </w:r>
    </w:p>
    <w:p w:rsidR="00681ABA" w:rsidRDefault="004818B0" w:rsidP="00681ABA">
      <w:pPr>
        <w:pStyle w:val="BodyText"/>
        <w:spacing w:after="0"/>
        <w:ind w:left="1524"/>
        <w:rPr>
          <w:b/>
          <w:color w:val="0039A6"/>
          <w:sz w:val="24"/>
          <w:szCs w:val="24"/>
        </w:rPr>
      </w:pPr>
      <w:r w:rsidRPr="004818B0">
        <w:rPr>
          <w:b/>
          <w:color w:val="0039A6"/>
          <w:sz w:val="24"/>
          <w:szCs w:val="24"/>
        </w:rPr>
        <w:t>[</w:t>
      </w:r>
      <w:r w:rsidRPr="004818B0">
        <w:rPr>
          <w:b/>
          <w:color w:val="0039A6"/>
          <w:sz w:val="24"/>
          <w:szCs w:val="24"/>
          <w:u w:val="single"/>
        </w:rPr>
        <w:t>Theme</w:t>
      </w:r>
      <w:r w:rsidRPr="004818B0">
        <w:rPr>
          <w:b/>
          <w:color w:val="0039A6"/>
          <w:sz w:val="24"/>
          <w:szCs w:val="24"/>
        </w:rPr>
        <w:t>]</w:t>
      </w:r>
    </w:p>
    <w:p w:rsidR="004818B0" w:rsidRPr="00681ABA" w:rsidRDefault="004818B0" w:rsidP="00681ABA">
      <w:pPr>
        <w:pStyle w:val="BodyText"/>
        <w:spacing w:after="0"/>
        <w:ind w:left="1524"/>
        <w:rPr>
          <w:b/>
          <w:color w:val="0039A6"/>
        </w:rPr>
      </w:pPr>
    </w:p>
    <w:p w:rsidR="00681ABA" w:rsidRPr="00681ABA" w:rsidRDefault="00681ABA" w:rsidP="00681ABA">
      <w:pPr>
        <w:pStyle w:val="BodyText"/>
        <w:spacing w:after="0"/>
        <w:ind w:left="1524"/>
        <w:rPr>
          <w:color w:val="0039A6"/>
        </w:rPr>
      </w:pPr>
      <w:r w:rsidRPr="00681ABA">
        <w:rPr>
          <w:color w:val="0039A6"/>
        </w:rPr>
        <w:t xml:space="preserve">Chemists Celebrate Earth </w:t>
      </w:r>
      <w:r w:rsidR="00282778">
        <w:rPr>
          <w:color w:val="0039A6"/>
        </w:rPr>
        <w:t>Week (CCEW)</w:t>
      </w:r>
      <w:r w:rsidRPr="00681ABA">
        <w:rPr>
          <w:color w:val="0039A6"/>
        </w:rPr>
        <w:t xml:space="preserve"> is an annual community outreach program hosted by the American Chemical Society, the world’s largest scientific society. It is designed to enhance national appreciation of the many important contributions made through chemistry to preserving our planet and improving our environment. Chemists Celebrate Earth </w:t>
      </w:r>
      <w:r w:rsidR="00282778">
        <w:rPr>
          <w:color w:val="0039A6"/>
        </w:rPr>
        <w:t xml:space="preserve">Week </w:t>
      </w:r>
      <w:proofErr w:type="gramStart"/>
      <w:r w:rsidR="00282778">
        <w:rPr>
          <w:color w:val="0039A6"/>
        </w:rPr>
        <w:t xml:space="preserve">is </w:t>
      </w:r>
      <w:r w:rsidRPr="00681ABA">
        <w:rPr>
          <w:color w:val="0039A6"/>
        </w:rPr>
        <w:t>celebrated</w:t>
      </w:r>
      <w:proofErr w:type="gramEnd"/>
      <w:r w:rsidRPr="00681ABA">
        <w:rPr>
          <w:color w:val="0039A6"/>
        </w:rPr>
        <w:t xml:space="preserve"> throughout the country by most of the 185 local sections of the American Chemical Society. The American Chemical Society joined the Earth Day celebration on April 22, 2003. There have been annual Chemists Celebrate Earth </w:t>
      </w:r>
      <w:r w:rsidR="00282778">
        <w:rPr>
          <w:color w:val="0039A6"/>
        </w:rPr>
        <w:t>Week</w:t>
      </w:r>
      <w:r w:rsidRPr="00681ABA">
        <w:rPr>
          <w:color w:val="0039A6"/>
        </w:rPr>
        <w:t xml:space="preserve"> events ever since.</w:t>
      </w:r>
    </w:p>
    <w:p w:rsidR="00681ABA" w:rsidRPr="00681ABA" w:rsidRDefault="00681ABA" w:rsidP="00681ABA">
      <w:pPr>
        <w:pStyle w:val="BodyText"/>
        <w:spacing w:after="0"/>
        <w:ind w:left="1524"/>
        <w:rPr>
          <w:color w:val="0039A6"/>
        </w:rPr>
      </w:pPr>
    </w:p>
    <w:p w:rsidR="00681ABA" w:rsidRDefault="00681ABA" w:rsidP="00681ABA">
      <w:pPr>
        <w:pStyle w:val="BodyText"/>
        <w:spacing w:after="0"/>
        <w:ind w:left="1524"/>
        <w:rPr>
          <w:color w:val="0039A6"/>
        </w:rPr>
      </w:pPr>
      <w:r w:rsidRPr="00681ABA">
        <w:rPr>
          <w:color w:val="0039A6"/>
        </w:rPr>
        <w:t xml:space="preserve">Chemists Celebrate Earth </w:t>
      </w:r>
      <w:r w:rsidR="00282778">
        <w:rPr>
          <w:color w:val="0039A6"/>
        </w:rPr>
        <w:t>Week</w:t>
      </w:r>
      <w:r w:rsidRPr="00681ABA">
        <w:rPr>
          <w:color w:val="0039A6"/>
        </w:rPr>
        <w:t xml:space="preserve"> </w:t>
      </w:r>
      <w:proofErr w:type="gramStart"/>
      <w:r w:rsidRPr="00681ABA">
        <w:rPr>
          <w:color w:val="0039A6"/>
        </w:rPr>
        <w:t>is being celebrated</w:t>
      </w:r>
      <w:proofErr w:type="gramEnd"/>
      <w:r w:rsidRPr="00681ABA">
        <w:rPr>
          <w:color w:val="0039A6"/>
        </w:rPr>
        <w:t xml:space="preserve"> </w:t>
      </w:r>
      <w:r w:rsidR="00282778">
        <w:rPr>
          <w:color w:val="0039A6"/>
        </w:rPr>
        <w:t>during the week of</w:t>
      </w:r>
      <w:r w:rsidRPr="00681ABA">
        <w:rPr>
          <w:color w:val="0039A6"/>
        </w:rPr>
        <w:t xml:space="preserve"> Earth Day. The theme for this year’s Chemists Celebrate Earth </w:t>
      </w:r>
      <w:r w:rsidR="00282778">
        <w:rPr>
          <w:color w:val="0039A6"/>
        </w:rPr>
        <w:t>Week</w:t>
      </w:r>
      <w:r w:rsidRPr="00681ABA">
        <w:rPr>
          <w:color w:val="0039A6"/>
        </w:rPr>
        <w:t xml:space="preserve"> is “</w:t>
      </w:r>
      <w:r w:rsidR="004818B0">
        <w:rPr>
          <w:color w:val="0039A6"/>
        </w:rPr>
        <w:t>[</w:t>
      </w:r>
      <w:r w:rsidR="004818B0" w:rsidRPr="004818B0">
        <w:rPr>
          <w:color w:val="0039A6"/>
          <w:u w:val="single"/>
        </w:rPr>
        <w:t>Theme name</w:t>
      </w:r>
      <w:r w:rsidR="004818B0">
        <w:rPr>
          <w:color w:val="0039A6"/>
        </w:rPr>
        <w:t>]</w:t>
      </w:r>
      <w:r w:rsidRPr="00681ABA">
        <w:rPr>
          <w:color w:val="0039A6"/>
        </w:rPr>
        <w:t xml:space="preserve">.” With assistance from ACS staff, volunteers from local sections across the country will be involved in activities that highlight the important role that recycling and green chemistry plays in our lives. More information about Chemists Celebrate Earth </w:t>
      </w:r>
      <w:r w:rsidR="00282778">
        <w:rPr>
          <w:color w:val="0039A6"/>
        </w:rPr>
        <w:t>Week</w:t>
      </w:r>
      <w:r w:rsidRPr="00681ABA">
        <w:rPr>
          <w:color w:val="0039A6"/>
        </w:rPr>
        <w:t xml:space="preserve"> is available at </w:t>
      </w:r>
      <w:hyperlink r:id="rId7" w:history="1">
        <w:r w:rsidR="00282778" w:rsidRPr="00260D69">
          <w:rPr>
            <w:rStyle w:val="Hyperlink"/>
          </w:rPr>
          <w:t>www.acs.org/ccew</w:t>
        </w:r>
      </w:hyperlink>
      <w:r w:rsidRPr="00681ABA">
        <w:rPr>
          <w:color w:val="0039A6"/>
        </w:rPr>
        <w:t>.</w:t>
      </w:r>
    </w:p>
    <w:p w:rsidR="00681ABA" w:rsidRPr="00681ABA" w:rsidRDefault="00681ABA" w:rsidP="00681ABA">
      <w:pPr>
        <w:pStyle w:val="BodyText"/>
        <w:spacing w:after="0"/>
        <w:ind w:left="1524"/>
        <w:rPr>
          <w:color w:val="0039A6"/>
        </w:rPr>
      </w:pPr>
    </w:p>
    <w:p w:rsidR="00681ABA" w:rsidRPr="00681ABA" w:rsidRDefault="00681ABA" w:rsidP="00681ABA">
      <w:pPr>
        <w:pStyle w:val="BodyText"/>
        <w:spacing w:after="0"/>
        <w:ind w:left="1524"/>
        <w:rPr>
          <w:color w:val="0039A6"/>
        </w:rPr>
      </w:pPr>
      <w:r w:rsidRPr="00681ABA">
        <w:rPr>
          <w:color w:val="0039A6"/>
        </w:rPr>
        <w:t xml:space="preserve">Varied activities </w:t>
      </w:r>
      <w:proofErr w:type="gramStart"/>
      <w:r w:rsidRPr="00681ABA">
        <w:rPr>
          <w:color w:val="0039A6"/>
        </w:rPr>
        <w:t>are held</w:t>
      </w:r>
      <w:proofErr w:type="gramEnd"/>
      <w:r w:rsidRPr="00681ABA">
        <w:rPr>
          <w:color w:val="0039A6"/>
        </w:rPr>
        <w:t xml:space="preserve"> during Chemists Celebrate Earth </w:t>
      </w:r>
      <w:r w:rsidR="00282778">
        <w:rPr>
          <w:color w:val="0039A6"/>
        </w:rPr>
        <w:t>Week</w:t>
      </w:r>
      <w:r w:rsidRPr="00681ABA">
        <w:rPr>
          <w:color w:val="0039A6"/>
        </w:rPr>
        <w:t>, including many hands-on experiments designed for children. All experiments and other activities are conducted and supervised by chemists, with safety and learning as the top priorities. Other activities include [</w:t>
      </w:r>
      <w:r w:rsidRPr="00681ABA">
        <w:rPr>
          <w:color w:val="0039A6"/>
          <w:u w:val="single"/>
        </w:rPr>
        <w:t>list other examples of activities that your section conducts</w:t>
      </w:r>
      <w:r w:rsidRPr="00681ABA">
        <w:rPr>
          <w:color w:val="0039A6"/>
        </w:rPr>
        <w:t>].</w:t>
      </w:r>
    </w:p>
    <w:p w:rsidR="00681ABA" w:rsidRPr="00681ABA" w:rsidRDefault="00681ABA" w:rsidP="00681ABA">
      <w:pPr>
        <w:pStyle w:val="BodyText"/>
        <w:spacing w:after="0"/>
        <w:ind w:left="1524"/>
        <w:rPr>
          <w:color w:val="0039A6"/>
        </w:rPr>
      </w:pPr>
    </w:p>
    <w:p w:rsidR="00184D1D" w:rsidRPr="00681ABA" w:rsidRDefault="00681ABA" w:rsidP="00681ABA">
      <w:pPr>
        <w:pStyle w:val="BodyText"/>
        <w:spacing w:after="0"/>
        <w:ind w:left="1524"/>
        <w:rPr>
          <w:color w:val="0039A6"/>
        </w:rPr>
      </w:pPr>
      <w:r w:rsidRPr="00681ABA">
        <w:rPr>
          <w:color w:val="0039A6"/>
        </w:rPr>
        <w:t xml:space="preserve">The American Chemical Society </w:t>
      </w:r>
      <w:proofErr w:type="gramStart"/>
      <w:r w:rsidRPr="00681ABA">
        <w:rPr>
          <w:color w:val="0039A6"/>
        </w:rPr>
        <w:t>was established</w:t>
      </w:r>
      <w:proofErr w:type="gramEnd"/>
      <w:r w:rsidRPr="00681ABA">
        <w:rPr>
          <w:color w:val="0039A6"/>
        </w:rPr>
        <w:t xml:space="preserve"> in 1876 and today is the world’s largest scientific society wi</w:t>
      </w:r>
      <w:r w:rsidR="00282778">
        <w:rPr>
          <w:color w:val="0039A6"/>
        </w:rPr>
        <w:t>th a membership of more than 150</w:t>
      </w:r>
      <w:r w:rsidRPr="00681ABA">
        <w:rPr>
          <w:color w:val="0039A6"/>
        </w:rPr>
        <w:t>,000 chemists and chemical engineers. It is a non-profit organization charted by the U.S. Congress to help foster the public welfare and education and add to the material prosperity and happiness of our people. The American Chemical Society publishes scientific journals and databases, sponsors major research conferences, and provides numerous resource materials for chemistry teachers and students. Its main offices are in Washington, D.C., and Columbus, Ohio.</w:t>
      </w:r>
    </w:p>
    <w:sectPr w:rsidR="00184D1D" w:rsidRPr="00681ABA" w:rsidSect="00C121E6">
      <w:footerReference w:type="even" r:id="rId8"/>
      <w:footerReference w:type="default" r:id="rId9"/>
      <w:headerReference w:type="first" r:id="rId10"/>
      <w:footerReference w:type="first" r:id="rId11"/>
      <w:pgSz w:w="12240" w:h="15840" w:code="1"/>
      <w:pgMar w:top="1009" w:right="1000" w:bottom="1400" w:left="964" w:header="720" w:footer="7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62" w:rsidRDefault="003B2A62">
      <w:r>
        <w:separator/>
      </w:r>
    </w:p>
  </w:endnote>
  <w:endnote w:type="continuationSeparator" w:id="0">
    <w:p w:rsidR="003B2A62" w:rsidRDefault="003B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07" w:rsidRDefault="00025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5A07" w:rsidRDefault="00025A07">
    <w:pPr>
      <w:pStyle w:val="Footer"/>
    </w:pPr>
  </w:p>
  <w:p w:rsidR="00025A07" w:rsidRDefault="00025A0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07" w:rsidRDefault="00025A07" w:rsidP="00184D1D">
    <w:pPr>
      <w:pStyle w:val="Footer"/>
      <w:ind w:left="0"/>
    </w:pPr>
  </w:p>
  <w:p w:rsidR="00025A07" w:rsidRDefault="00025A0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07" w:rsidRPr="005760A6" w:rsidRDefault="00025A07" w:rsidP="00C121E6">
    <w:pPr>
      <w:ind w:left="1512"/>
      <w:rPr>
        <w:rStyle w:val="PageNumber"/>
        <w:rFonts w:cs="Arial"/>
        <w:b/>
        <w:color w:val="0039A6"/>
      </w:rPr>
    </w:pPr>
    <w:r w:rsidRPr="005760A6">
      <w:rPr>
        <w:rStyle w:val="PageNumber"/>
        <w:rFonts w:cs="Arial"/>
        <w:b/>
        <w:color w:val="0039A6"/>
      </w:rPr>
      <w:t>American Chemical Society</w:t>
    </w:r>
  </w:p>
  <w:p w:rsidR="00025A07" w:rsidRPr="005760A6" w:rsidRDefault="0017782F" w:rsidP="0017782F">
    <w:pPr>
      <w:ind w:left="1512"/>
      <w:rPr>
        <w:rFonts w:cs="Arial"/>
        <w:color w:val="0039A6"/>
      </w:rPr>
    </w:pPr>
    <w:r>
      <w:rPr>
        <w:rStyle w:val="PageNumber"/>
        <w:rFonts w:cs="Arial"/>
        <w:color w:val="0039A6"/>
      </w:rPr>
      <w:t>1155 Sixteenth Street, N.W. Washingto</w:t>
    </w:r>
    <w:r w:rsidR="00282778">
      <w:rPr>
        <w:rStyle w:val="PageNumber"/>
        <w:rFonts w:cs="Arial"/>
        <w:color w:val="0039A6"/>
      </w:rPr>
      <w:t>n, D.C. 20036    www.acs.org/ccew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62" w:rsidRDefault="003B2A62">
      <w:r>
        <w:separator/>
      </w:r>
    </w:p>
  </w:footnote>
  <w:footnote w:type="continuationSeparator" w:id="0">
    <w:p w:rsidR="003B2A62" w:rsidRDefault="003B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1419" w:tblpY="1543"/>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6"/>
    </w:tblGrid>
    <w:tr w:rsidR="00C942C9">
      <w:trPr>
        <w:trHeight w:val="670"/>
      </w:trPr>
      <w:tc>
        <w:tcPr>
          <w:tcW w:w="4146" w:type="dxa"/>
        </w:tcPr>
        <w:p w:rsidR="00C942C9" w:rsidRPr="00EA2260" w:rsidRDefault="00681ABA" w:rsidP="00254B1A">
          <w:pPr>
            <w:tabs>
              <w:tab w:val="left" w:pos="2565"/>
            </w:tabs>
            <w:ind w:left="0"/>
            <w:rPr>
              <w:b/>
              <w:color w:val="0054A6"/>
              <w:sz w:val="48"/>
              <w:szCs w:val="48"/>
            </w:rPr>
          </w:pPr>
          <w:r>
            <w:rPr>
              <w:noProof/>
            </w:rPr>
            <w:drawing>
              <wp:inline distT="0" distB="0" distL="0" distR="0">
                <wp:extent cx="1733550" cy="558165"/>
                <wp:effectExtent l="0" t="0" r="0" b="0"/>
                <wp:docPr id="1" name="Picture 1"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8165"/>
                        </a:xfrm>
                        <a:prstGeom prst="rect">
                          <a:avLst/>
                        </a:prstGeom>
                        <a:noFill/>
                        <a:ln>
                          <a:noFill/>
                        </a:ln>
                      </pic:spPr>
                    </pic:pic>
                  </a:graphicData>
                </a:graphic>
              </wp:inline>
            </w:drawing>
          </w:r>
        </w:p>
      </w:tc>
    </w:tr>
  </w:tbl>
  <w:p w:rsidR="00C942C9" w:rsidRDefault="00681ABA">
    <w:pPr>
      <w:pStyle w:val="Header"/>
    </w:pPr>
    <w:r>
      <w:rPr>
        <w:noProof/>
      </w:rPr>
      <w:drawing>
        <wp:anchor distT="0" distB="0" distL="114300" distR="114300" simplePos="0" relativeHeight="251659264" behindDoc="0" locked="0" layoutInCell="1" allowOverlap="1">
          <wp:simplePos x="0" y="0"/>
          <wp:positionH relativeFrom="column">
            <wp:posOffset>5251450</wp:posOffset>
          </wp:positionH>
          <wp:positionV relativeFrom="paragraph">
            <wp:posOffset>448472</wp:posOffset>
          </wp:positionV>
          <wp:extent cx="1128282" cy="87185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cal\OCA_General_Info\CCED\Graphics\Logo\cced-logo-web.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28282"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page">
                <wp:posOffset>360045</wp:posOffset>
              </wp:positionH>
              <wp:positionV relativeFrom="paragraph">
                <wp:posOffset>-211455</wp:posOffset>
              </wp:positionV>
              <wp:extent cx="356235" cy="1016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3F42" id="Rectangle 1" o:spid="_x0000_s1026" style="position:absolute;margin-left:28.35pt;margin-top:-16.65pt;width:28.05pt;height: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" fillcolor="#fdc82f" stroked="f" strokecolor="#036">
              <w10:wrap anchorx="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360045</wp:posOffset>
              </wp:positionH>
              <wp:positionV relativeFrom="page">
                <wp:posOffset>1260475</wp:posOffset>
              </wp:positionV>
              <wp:extent cx="356235" cy="838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99AAC" id="Rectangle 2" o:spid="_x0000_s1026" style="position:absolute;margin-left:28.35pt;margin-top:99.25pt;width:28.0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" fillcolor="#0039a6" stroked="f" strokecolor="#036">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ffce34" stroke="f" strokecolor="#036">
      <v:fill color="#ffce34"/>
      <v:stroke color="#036" on="f"/>
      <o:colormru v:ext="edit" colors="#0054a6,#ffce34,#0039a6,#fdc8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BA"/>
    <w:rsid w:val="00005A37"/>
    <w:rsid w:val="00025A07"/>
    <w:rsid w:val="00026BDD"/>
    <w:rsid w:val="00036DDD"/>
    <w:rsid w:val="0005227F"/>
    <w:rsid w:val="00091407"/>
    <w:rsid w:val="000C692B"/>
    <w:rsid w:val="000F1FA9"/>
    <w:rsid w:val="00101010"/>
    <w:rsid w:val="0013148D"/>
    <w:rsid w:val="00137178"/>
    <w:rsid w:val="00144043"/>
    <w:rsid w:val="00166B70"/>
    <w:rsid w:val="001772A3"/>
    <w:rsid w:val="0017782F"/>
    <w:rsid w:val="00184D1D"/>
    <w:rsid w:val="001949F3"/>
    <w:rsid w:val="001A2D79"/>
    <w:rsid w:val="001B69C7"/>
    <w:rsid w:val="001E4B82"/>
    <w:rsid w:val="001F2193"/>
    <w:rsid w:val="001F62B8"/>
    <w:rsid w:val="002170C9"/>
    <w:rsid w:val="002226A3"/>
    <w:rsid w:val="00244267"/>
    <w:rsid w:val="00245177"/>
    <w:rsid w:val="002508EA"/>
    <w:rsid w:val="002524B1"/>
    <w:rsid w:val="00254B1A"/>
    <w:rsid w:val="00257315"/>
    <w:rsid w:val="00257EAF"/>
    <w:rsid w:val="00282778"/>
    <w:rsid w:val="00292305"/>
    <w:rsid w:val="002A49B0"/>
    <w:rsid w:val="002C5383"/>
    <w:rsid w:val="002F1F82"/>
    <w:rsid w:val="002F31A9"/>
    <w:rsid w:val="002F6F95"/>
    <w:rsid w:val="00305BFA"/>
    <w:rsid w:val="00316691"/>
    <w:rsid w:val="00342D9E"/>
    <w:rsid w:val="00346C72"/>
    <w:rsid w:val="0035041B"/>
    <w:rsid w:val="0036460E"/>
    <w:rsid w:val="00366E00"/>
    <w:rsid w:val="003A0B9D"/>
    <w:rsid w:val="003B2A62"/>
    <w:rsid w:val="003B4062"/>
    <w:rsid w:val="003C3B7B"/>
    <w:rsid w:val="00434825"/>
    <w:rsid w:val="00440F46"/>
    <w:rsid w:val="0045750B"/>
    <w:rsid w:val="00464572"/>
    <w:rsid w:val="004660FA"/>
    <w:rsid w:val="004661E8"/>
    <w:rsid w:val="00475AD3"/>
    <w:rsid w:val="004818B0"/>
    <w:rsid w:val="004904C8"/>
    <w:rsid w:val="00491865"/>
    <w:rsid w:val="004A5780"/>
    <w:rsid w:val="004B6F57"/>
    <w:rsid w:val="004C5381"/>
    <w:rsid w:val="005400E2"/>
    <w:rsid w:val="00552D4B"/>
    <w:rsid w:val="005760A6"/>
    <w:rsid w:val="00591003"/>
    <w:rsid w:val="005A71B7"/>
    <w:rsid w:val="005A799D"/>
    <w:rsid w:val="005C2206"/>
    <w:rsid w:val="005E2BCC"/>
    <w:rsid w:val="00681ABA"/>
    <w:rsid w:val="006B0B08"/>
    <w:rsid w:val="006D261A"/>
    <w:rsid w:val="006D49D8"/>
    <w:rsid w:val="00701D69"/>
    <w:rsid w:val="00740CFA"/>
    <w:rsid w:val="00770D52"/>
    <w:rsid w:val="00795EE7"/>
    <w:rsid w:val="007B2EA5"/>
    <w:rsid w:val="007C5D2F"/>
    <w:rsid w:val="007D6820"/>
    <w:rsid w:val="007E0CE3"/>
    <w:rsid w:val="00821784"/>
    <w:rsid w:val="00867811"/>
    <w:rsid w:val="00872075"/>
    <w:rsid w:val="008A2731"/>
    <w:rsid w:val="008B3267"/>
    <w:rsid w:val="008C4884"/>
    <w:rsid w:val="008E4614"/>
    <w:rsid w:val="0090217A"/>
    <w:rsid w:val="00927782"/>
    <w:rsid w:val="009316E6"/>
    <w:rsid w:val="00932508"/>
    <w:rsid w:val="00A00102"/>
    <w:rsid w:val="00A003AC"/>
    <w:rsid w:val="00A04A6B"/>
    <w:rsid w:val="00A212DB"/>
    <w:rsid w:val="00A406C3"/>
    <w:rsid w:val="00A6470C"/>
    <w:rsid w:val="00A74A66"/>
    <w:rsid w:val="00A96DC7"/>
    <w:rsid w:val="00AD1F3D"/>
    <w:rsid w:val="00B15254"/>
    <w:rsid w:val="00B30D56"/>
    <w:rsid w:val="00B83F26"/>
    <w:rsid w:val="00BA747C"/>
    <w:rsid w:val="00BE20BD"/>
    <w:rsid w:val="00BF69C6"/>
    <w:rsid w:val="00BF71E9"/>
    <w:rsid w:val="00C033EF"/>
    <w:rsid w:val="00C12043"/>
    <w:rsid w:val="00C121E6"/>
    <w:rsid w:val="00C942C9"/>
    <w:rsid w:val="00C97ABC"/>
    <w:rsid w:val="00CE2406"/>
    <w:rsid w:val="00CE2E71"/>
    <w:rsid w:val="00D25057"/>
    <w:rsid w:val="00D6229A"/>
    <w:rsid w:val="00D76EC3"/>
    <w:rsid w:val="00D82391"/>
    <w:rsid w:val="00DB3374"/>
    <w:rsid w:val="00DC2032"/>
    <w:rsid w:val="00E051F4"/>
    <w:rsid w:val="00E141DD"/>
    <w:rsid w:val="00E52D7C"/>
    <w:rsid w:val="00E55889"/>
    <w:rsid w:val="00E67B8B"/>
    <w:rsid w:val="00EA2260"/>
    <w:rsid w:val="00EB7290"/>
    <w:rsid w:val="00F50706"/>
    <w:rsid w:val="00F66874"/>
    <w:rsid w:val="00FA0E1A"/>
    <w:rsid w:val="00FB029E"/>
    <w:rsid w:val="00FB580A"/>
    <w:rsid w:val="00FC09A3"/>
    <w:rsid w:val="00FD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ce34" stroke="f" strokecolor="#036">
      <v:fill color="#ffce34"/>
      <v:stroke color="#036" on="f"/>
      <o:colormru v:ext="edit" colors="#0054a6,#ffce34,#0039a6,#fdc82f"/>
    </o:shapedefaults>
    <o:shapelayout v:ext="edit">
      <o:idmap v:ext="edit" data="1"/>
    </o:shapelayout>
  </w:shapeDefaults>
  <w:decimalSymbol w:val="."/>
  <w:listSeparator w:val=","/>
  <w14:docId w14:val="6C42F115"/>
  <w15:docId w15:val="{C670DEBA-81AF-474A-8592-C1B865E3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81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10418">
      <w:bodyDiv w:val="1"/>
      <w:marLeft w:val="0"/>
      <w:marRight w:val="0"/>
      <w:marTop w:val="0"/>
      <w:marBottom w:val="0"/>
      <w:divBdr>
        <w:top w:val="none" w:sz="0" w:space="0" w:color="auto"/>
        <w:left w:val="none" w:sz="0" w:space="0" w:color="auto"/>
        <w:bottom w:val="none" w:sz="0" w:space="0" w:color="auto"/>
        <w:right w:val="none" w:sz="0" w:space="0" w:color="auto"/>
      </w:divBdr>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s.org/cc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cations\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Letterhead_template.dot</Template>
  <TotalTime>9</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Facsimile</vt:lpstr>
    </vt:vector>
  </TitlesOfParts>
  <Company>Microsoft Corporation</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David Horwitz</cp:lastModifiedBy>
  <cp:revision>4</cp:revision>
  <cp:lastPrinted>2008-08-04T15:49:00Z</cp:lastPrinted>
  <dcterms:created xsi:type="dcterms:W3CDTF">2017-02-20T19:19:00Z</dcterms:created>
  <dcterms:modified xsi:type="dcterms:W3CDTF">2018-01-23T14:39:00Z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